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EA" w:rsidRPr="001E5B16" w:rsidRDefault="00A105EA" w:rsidP="00A105EA">
      <w:pPr>
        <w:spacing w:line="240" w:lineRule="auto"/>
        <w:rPr>
          <w:rFonts w:ascii="Myanmar Text" w:hAnsi="Myanmar Text" w:cs="Myanmar Text"/>
          <w:sz w:val="28"/>
          <w:szCs w:val="28"/>
          <w:rtl/>
        </w:rPr>
      </w:pPr>
      <w:bookmarkStart w:id="0" w:name="_GoBack"/>
      <w:bookmarkEnd w:id="0"/>
    </w:p>
    <w:p w:rsidR="00A82AF7" w:rsidRPr="00F21DD4" w:rsidRDefault="00A82AF7" w:rsidP="00A82AF7">
      <w:pPr>
        <w:jc w:val="center"/>
        <w:rPr>
          <w:rFonts w:ascii="Myanmar Text" w:hAnsi="Myanmar Text" w:cs="Arial"/>
          <w:color w:val="00B050"/>
          <w:sz w:val="28"/>
          <w:szCs w:val="28"/>
          <w:u w:val="single"/>
          <w:rtl/>
        </w:rPr>
      </w:pPr>
      <w:r w:rsidRPr="00F21DD4">
        <w:rPr>
          <w:rFonts w:ascii="Myanmar Text" w:hAnsi="Myanmar Text" w:cs="Arial" w:hint="cs"/>
          <w:color w:val="00B050"/>
          <w:sz w:val="28"/>
          <w:szCs w:val="28"/>
          <w:u w:val="single"/>
          <w:rtl/>
        </w:rPr>
        <w:t>تقييم المحاضرين</w:t>
      </w:r>
    </w:p>
    <w:p w:rsidR="00A82AF7" w:rsidRPr="00C11EE7" w:rsidRDefault="00A82AF7" w:rsidP="00A82AF7">
      <w:pPr>
        <w:rPr>
          <w:rFonts w:ascii="Myanmar Text" w:hAnsi="Myanmar Text" w:cs="Myanmar Text"/>
          <w:sz w:val="28"/>
          <w:szCs w:val="28"/>
          <w:rtl/>
        </w:rPr>
      </w:pPr>
    </w:p>
    <w:p w:rsidR="00A82AF7" w:rsidRPr="00C11EE7" w:rsidRDefault="00A82AF7" w:rsidP="00A82AF7">
      <w:pPr>
        <w:rPr>
          <w:rFonts w:ascii="Myanmar Text" w:hAnsi="Myanmar Text" w:cs="Myanmar Text"/>
          <w:sz w:val="28"/>
          <w:szCs w:val="28"/>
          <w:rtl/>
        </w:rPr>
      </w:pPr>
      <w:r w:rsidRPr="00C11EE7">
        <w:rPr>
          <w:rFonts w:ascii="Arial" w:hAnsi="Arial" w:cs="Arial" w:hint="cs"/>
          <w:sz w:val="28"/>
          <w:szCs w:val="28"/>
          <w:rtl/>
        </w:rPr>
        <w:t>يتمكن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الطالب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من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خلال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بوابة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النظام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الأكاديمي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  </w:t>
      </w:r>
      <w:r w:rsidRPr="00C11EE7">
        <w:rPr>
          <w:rFonts w:ascii="Arial" w:hAnsi="Arial" w:cs="Arial" w:hint="cs"/>
          <w:sz w:val="28"/>
          <w:szCs w:val="28"/>
          <w:rtl/>
        </w:rPr>
        <w:t>إجراء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عملية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 </w:t>
      </w:r>
      <w:r w:rsidRPr="00C11EE7">
        <w:rPr>
          <w:rFonts w:ascii="Arial" w:hAnsi="Arial" w:cs="Arial" w:hint="cs"/>
          <w:sz w:val="28"/>
          <w:szCs w:val="28"/>
          <w:rtl/>
        </w:rPr>
        <w:t>التقييم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للمحاضرين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الذين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يدرسونه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فقط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وعند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اختيار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 </w:t>
      </w:r>
      <w:r w:rsidRPr="00C11EE7">
        <w:rPr>
          <w:rFonts w:ascii="Arial" w:hAnsi="Arial" w:cs="Arial" w:hint="cs"/>
          <w:sz w:val="28"/>
          <w:szCs w:val="28"/>
          <w:rtl/>
        </w:rPr>
        <w:t>إحدى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المقررات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يتم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عرض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مجموعة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من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الأسئلة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ويجيب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عليها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الطالب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،ومن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خلالها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 </w:t>
      </w:r>
      <w:r w:rsidRPr="00C11EE7">
        <w:rPr>
          <w:rFonts w:ascii="Arial" w:hAnsi="Arial" w:cs="Arial" w:hint="cs"/>
          <w:sz w:val="28"/>
          <w:szCs w:val="28"/>
          <w:rtl/>
        </w:rPr>
        <w:t>يتم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تقييم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المحاضرين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بناء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على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نتائج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التقييم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.</w:t>
      </w:r>
    </w:p>
    <w:p w:rsidR="00A82AF7" w:rsidRPr="00C11EE7" w:rsidRDefault="00A82AF7" w:rsidP="00A82AF7">
      <w:pPr>
        <w:rPr>
          <w:rFonts w:ascii="Myanmar Text" w:hAnsi="Myanmar Text" w:cs="Myanmar Text"/>
          <w:sz w:val="28"/>
          <w:szCs w:val="28"/>
          <w:rtl/>
        </w:rPr>
      </w:pPr>
    </w:p>
    <w:p w:rsidR="00C30C3A" w:rsidRDefault="00A82AF7" w:rsidP="00A82AF7">
      <w:pPr>
        <w:rPr>
          <w:rFonts w:ascii="Myanmar Text" w:hAnsi="Myanmar Text" w:cs="Akhbar MT"/>
          <w:sz w:val="32"/>
          <w:szCs w:val="32"/>
          <w:rtl/>
        </w:rPr>
      </w:pPr>
      <w:r w:rsidRPr="00C11EE7">
        <w:rPr>
          <w:rFonts w:ascii="Arial" w:hAnsi="Arial" w:cs="Arial" w:hint="cs"/>
          <w:color w:val="FF0000"/>
          <w:sz w:val="28"/>
          <w:szCs w:val="28"/>
          <w:u w:val="single"/>
          <w:rtl/>
        </w:rPr>
        <w:t>ملاحظة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: </w:t>
      </w:r>
      <w:r w:rsidRPr="00C11EE7">
        <w:rPr>
          <w:rFonts w:ascii="Arial" w:hAnsi="Arial" w:cs="Arial" w:hint="cs"/>
          <w:sz w:val="28"/>
          <w:szCs w:val="28"/>
          <w:rtl/>
        </w:rPr>
        <w:t>عملية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التقييم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سرية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ولا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يمكن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لأي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أحد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proofErr w:type="spellStart"/>
      <w:r w:rsidRPr="00C11EE7">
        <w:rPr>
          <w:rFonts w:ascii="Arial" w:hAnsi="Arial" w:cs="Arial" w:hint="cs"/>
          <w:sz w:val="28"/>
          <w:szCs w:val="28"/>
          <w:rtl/>
        </w:rPr>
        <w:t>الإطلاع</w:t>
      </w:r>
      <w:proofErr w:type="spellEnd"/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على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إجابات</w:t>
      </w:r>
      <w:r w:rsidRPr="00C11EE7">
        <w:rPr>
          <w:rFonts w:ascii="Myanmar Text" w:hAnsi="Myanmar Text" w:cs="Myanmar Text"/>
          <w:sz w:val="28"/>
          <w:szCs w:val="28"/>
          <w:rtl/>
        </w:rPr>
        <w:t xml:space="preserve"> </w:t>
      </w:r>
      <w:r w:rsidRPr="00C11EE7">
        <w:rPr>
          <w:rFonts w:ascii="Arial" w:hAnsi="Arial" w:cs="Arial" w:hint="cs"/>
          <w:sz w:val="28"/>
          <w:szCs w:val="28"/>
          <w:rtl/>
        </w:rPr>
        <w:t>المستخدم</w:t>
      </w:r>
    </w:p>
    <w:sectPr w:rsidR="00C30C3A" w:rsidSect="00AF0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DF9" w:rsidRDefault="00436DF9" w:rsidP="00AF0592">
      <w:pPr>
        <w:spacing w:after="0" w:line="240" w:lineRule="auto"/>
      </w:pPr>
      <w:r>
        <w:separator/>
      </w:r>
    </w:p>
  </w:endnote>
  <w:endnote w:type="continuationSeparator" w:id="0">
    <w:p w:rsidR="00436DF9" w:rsidRDefault="00436DF9" w:rsidP="00AF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AF05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AF05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AF05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DF9" w:rsidRDefault="00436DF9" w:rsidP="00AF0592">
      <w:pPr>
        <w:spacing w:after="0" w:line="240" w:lineRule="auto"/>
      </w:pPr>
      <w:r>
        <w:separator/>
      </w:r>
    </w:p>
  </w:footnote>
  <w:footnote w:type="continuationSeparator" w:id="0">
    <w:p w:rsidR="00436DF9" w:rsidRDefault="00436DF9" w:rsidP="00AF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436DF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958891" o:spid="_x0000_s2062" type="#_x0000_t75" style="position:absolute;left:0;text-align:left;margin-left:0;margin-top:0;width:415.1pt;height:352.85pt;z-index:-251657216;mso-position-horizontal:center;mso-position-horizontal-relative:margin;mso-position-vertical:center;mso-position-vertical-relative:margin" o:allowincell="f">
          <v:imagedata r:id="rId1" o:title="30637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436DF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958892" o:spid="_x0000_s2063" type="#_x0000_t75" style="position:absolute;left:0;text-align:left;margin-left:0;margin-top:0;width:415.1pt;height:352.85pt;z-index:-251656192;mso-position-horizontal:center;mso-position-horizontal-relative:margin;mso-position-vertical:center;mso-position-vertical-relative:margin" o:allowincell="f">
          <v:imagedata r:id="rId1" o:title="30637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436DF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958890" o:spid="_x0000_s2061" type="#_x0000_t75" style="position:absolute;left:0;text-align:left;margin-left:0;margin-top:0;width:415.1pt;height:352.85pt;z-index:-251658240;mso-position-horizontal:center;mso-position-horizontal-relative:margin;mso-position-vertical:center;mso-position-vertical-relative:margin" o:allowincell="f">
          <v:imagedata r:id="rId1" o:title="30637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50BC"/>
    <w:multiLevelType w:val="hybridMultilevel"/>
    <w:tmpl w:val="EED8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B3188"/>
    <w:multiLevelType w:val="hybridMultilevel"/>
    <w:tmpl w:val="2618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A0AF7"/>
    <w:multiLevelType w:val="hybridMultilevel"/>
    <w:tmpl w:val="AE660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44DDB"/>
    <w:multiLevelType w:val="hybridMultilevel"/>
    <w:tmpl w:val="9528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51A78"/>
    <w:multiLevelType w:val="hybridMultilevel"/>
    <w:tmpl w:val="59488F8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D016DEE"/>
    <w:multiLevelType w:val="hybridMultilevel"/>
    <w:tmpl w:val="8FD8B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5F236E"/>
    <w:multiLevelType w:val="hybridMultilevel"/>
    <w:tmpl w:val="B960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F6A6A"/>
    <w:multiLevelType w:val="hybridMultilevel"/>
    <w:tmpl w:val="F566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E57E2"/>
    <w:multiLevelType w:val="hybridMultilevel"/>
    <w:tmpl w:val="7620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362BB"/>
    <w:multiLevelType w:val="hybridMultilevel"/>
    <w:tmpl w:val="E368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E03E5"/>
    <w:multiLevelType w:val="hybridMultilevel"/>
    <w:tmpl w:val="209C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C183B"/>
    <w:multiLevelType w:val="hybridMultilevel"/>
    <w:tmpl w:val="C6DA3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F60CC"/>
    <w:multiLevelType w:val="hybridMultilevel"/>
    <w:tmpl w:val="5CB8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92"/>
    <w:rsid w:val="002B6F76"/>
    <w:rsid w:val="00436DF9"/>
    <w:rsid w:val="004A5BBA"/>
    <w:rsid w:val="00515FB5"/>
    <w:rsid w:val="00862D57"/>
    <w:rsid w:val="008E73AE"/>
    <w:rsid w:val="00957A9D"/>
    <w:rsid w:val="009E519A"/>
    <w:rsid w:val="00A105EA"/>
    <w:rsid w:val="00A414B4"/>
    <w:rsid w:val="00A82AF7"/>
    <w:rsid w:val="00A8662B"/>
    <w:rsid w:val="00AF0592"/>
    <w:rsid w:val="00BF22A6"/>
    <w:rsid w:val="00C30C3A"/>
    <w:rsid w:val="00E019BB"/>
    <w:rsid w:val="00EB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F059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F059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F0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F0592"/>
  </w:style>
  <w:style w:type="paragraph" w:styleId="a5">
    <w:name w:val="footer"/>
    <w:basedOn w:val="a"/>
    <w:link w:val="Char0"/>
    <w:uiPriority w:val="99"/>
    <w:unhideWhenUsed/>
    <w:rsid w:val="00AF0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F0592"/>
  </w:style>
  <w:style w:type="table" w:styleId="-2">
    <w:name w:val="Light Grid Accent 2"/>
    <w:basedOn w:val="a1"/>
    <w:uiPriority w:val="62"/>
    <w:rsid w:val="00C30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F059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F059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F0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F0592"/>
  </w:style>
  <w:style w:type="paragraph" w:styleId="a5">
    <w:name w:val="footer"/>
    <w:basedOn w:val="a"/>
    <w:link w:val="Char0"/>
    <w:uiPriority w:val="99"/>
    <w:unhideWhenUsed/>
    <w:rsid w:val="00AF0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F0592"/>
  </w:style>
  <w:style w:type="table" w:styleId="-2">
    <w:name w:val="Light Grid Accent 2"/>
    <w:basedOn w:val="a1"/>
    <w:uiPriority w:val="62"/>
    <w:rsid w:val="00C30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A19AF5973183478489094C82FE7CCD" ma:contentTypeVersion="4" ma:contentTypeDescription="إنشاء مستند جديد." ma:contentTypeScope="" ma:versionID="9dd87ba65abdee8a99d9d98e22e7e4ca">
  <xsd:schema xmlns:xsd="http://www.w3.org/2001/XMLSchema" xmlns:xs="http://www.w3.org/2001/XMLSchema" xmlns:p="http://schemas.microsoft.com/office/2006/metadata/properties" xmlns:ns2="7276de8e-8d4e-4895-a4e0-168f4363bf37" targetNamespace="http://schemas.microsoft.com/office/2006/metadata/properties" ma:root="true" ma:fieldsID="feffe38151ea2e696f13c019cbb93bb6" ns2:_="">
    <xsd:import namespace="7276de8e-8d4e-4895-a4e0-168f4363bf37"/>
    <xsd:element name="properties">
      <xsd:complexType>
        <xsd:sequence>
          <xsd:element name="documentManagement">
            <xsd:complexType>
              <xsd:all>
                <xsd:element ref="ns2:ObjectOrder" minOccurs="0"/>
                <xsd:element ref="ns2:SharedWithUsers" minOccurs="0"/>
                <xsd:element ref="ns2:GuideBookBreif" minOccurs="0"/>
                <xsd:element ref="ns2:Guid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6de8e-8d4e-4895-a4e0-168f4363bf37" elementFormDefault="qualified">
    <xsd:import namespace="http://schemas.microsoft.com/office/2006/documentManagement/types"/>
    <xsd:import namespace="http://schemas.microsoft.com/office/infopath/2007/PartnerControls"/>
    <xsd:element name="ObjectOrder" ma:index="2" nillable="true" ma:displayName="الترتيب" ma:default="01" ma:format="Dropdown" ma:internalName="ObjectOrder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  <xsd:enumeration value="100"/>
          <xsd:enumeration value="101"/>
          <xsd:enumeration value="102"/>
          <xsd:enumeration value="103"/>
          <xsd:enumeration value="104"/>
          <xsd:enumeration value="105"/>
          <xsd:enumeration value="106"/>
          <xsd:enumeration value="107"/>
          <xsd:enumeration value="108"/>
          <xsd:enumeration value="109"/>
          <xsd:enumeration value="110"/>
          <xsd:enumeration value="111"/>
          <xsd:enumeration value="112"/>
          <xsd:enumeration value="113"/>
          <xsd:enumeration value="114"/>
          <xsd:enumeration value="115"/>
          <xsd:enumeration value="116"/>
          <xsd:enumeration value="117"/>
          <xsd:enumeration value="118"/>
          <xsd:enumeration value="119"/>
          <xsd:enumeration value="120"/>
          <xsd:enumeration value="121"/>
          <xsd:enumeration value="122"/>
          <xsd:enumeration value="123"/>
          <xsd:enumeration value="124"/>
          <xsd:enumeration value="125"/>
          <xsd:enumeration value="126"/>
          <xsd:enumeration value="127"/>
          <xsd:enumeration value="128"/>
          <xsd:enumeration value="129"/>
          <xsd:enumeration value="130"/>
          <xsd:enumeration value="131"/>
          <xsd:enumeration value="132"/>
          <xsd:enumeration value="133"/>
          <xsd:enumeration value="134"/>
          <xsd:enumeration value="135"/>
          <xsd:enumeration value="136"/>
          <xsd:enumeration value="137"/>
          <xsd:enumeration value="138"/>
          <xsd:enumeration value="139"/>
          <xsd:enumeration value="140"/>
          <xsd:enumeration value="141"/>
          <xsd:enumeration value="142"/>
          <xsd:enumeration value="143"/>
          <xsd:enumeration value="144"/>
          <xsd:enumeration value="145"/>
          <xsd:enumeration value="146"/>
          <xsd:enumeration value="147"/>
          <xsd:enumeration value="148"/>
          <xsd:enumeration value="149"/>
          <xsd:enumeration value="150"/>
          <xsd:enumeration value="151"/>
          <xsd:enumeration value="152"/>
          <xsd:enumeration value="153"/>
          <xsd:enumeration value="154"/>
          <xsd:enumeration value="155"/>
          <xsd:enumeration value="156"/>
          <xsd:enumeration value="157"/>
          <xsd:enumeration value="158"/>
          <xsd:enumeration value="159"/>
          <xsd:enumeration value="160"/>
          <xsd:enumeration value="161"/>
          <xsd:enumeration value="162"/>
          <xsd:enumeration value="163"/>
          <xsd:enumeration value="164"/>
          <xsd:enumeration value="165"/>
          <xsd:enumeration value="166"/>
          <xsd:enumeration value="167"/>
          <xsd:enumeration value="168"/>
          <xsd:enumeration value="169"/>
          <xsd:enumeration value="170"/>
          <xsd:enumeration value="171"/>
          <xsd:enumeration value="172"/>
          <xsd:enumeration value="173"/>
          <xsd:enumeration value="174"/>
          <xsd:enumeration value="175"/>
          <xsd:enumeration value="176"/>
          <xsd:enumeration value="177"/>
          <xsd:enumeration value="178"/>
          <xsd:enumeration value="179"/>
          <xsd:enumeration value="180"/>
          <xsd:enumeration value="181"/>
          <xsd:enumeration value="182"/>
          <xsd:enumeration value="183"/>
          <xsd:enumeration value="184"/>
          <xsd:enumeration value="185"/>
          <xsd:enumeration value="186"/>
          <xsd:enumeration value="187"/>
          <xsd:enumeration value="188"/>
          <xsd:enumeration value="189"/>
          <xsd:enumeration value="190"/>
          <xsd:enumeration value="191"/>
          <xsd:enumeration value="192"/>
          <xsd:enumeration value="193"/>
          <xsd:enumeration value="194"/>
          <xsd:enumeration value="195"/>
          <xsd:enumeration value="196"/>
          <xsd:enumeration value="197"/>
          <xsd:enumeration value="198"/>
          <xsd:enumeration value="199"/>
          <xsd:enumeration value="200"/>
          <xsd:enumeration value="201"/>
          <xsd:enumeration value="202"/>
          <xsd:enumeration value="203"/>
          <xsd:enumeration value="204"/>
          <xsd:enumeration value="205"/>
          <xsd:enumeration value="206"/>
          <xsd:enumeration value="207"/>
          <xsd:enumeration value="208"/>
          <xsd:enumeration value="209"/>
          <xsd:enumeration value="210"/>
          <xsd:enumeration value="211"/>
          <xsd:enumeration value="212"/>
          <xsd:enumeration value="213"/>
          <xsd:enumeration value="214"/>
          <xsd:enumeration value="215"/>
          <xsd:enumeration value="216"/>
          <xsd:enumeration value="217"/>
          <xsd:enumeration value="218"/>
          <xsd:enumeration value="219"/>
          <xsd:enumeration value="220"/>
        </xsd:restriction>
      </xsd:simpleType>
    </xsd:element>
    <xsd:element name="SharedWithUsers" ma:index="5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ideBookBreif" ma:index="10" nillable="true" ma:displayName="مختصر الدليل" ma:internalName="GuideBookBreif">
      <xsd:simpleType>
        <xsd:restriction base="dms:Note">
          <xsd:maxLength value="255"/>
        </xsd:restriction>
      </xsd:simpleType>
    </xsd:element>
    <xsd:element name="GuideType" ma:index="11" nillable="true" ma:displayName="التصنيف" ma:default="نماذج" ma:format="Dropdown" ma:internalName="GuideType">
      <xsd:simpleType>
        <xsd:restriction base="dms:Choice">
          <xsd:enumeration value="نماذج"/>
          <xsd:enumeration value="أدلة"/>
          <xsd:enumeration value="تقارير"/>
          <xsd:enumeration value="إجراء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نوع المحتوى"/>
        <xsd:element ref="dc:title" minOccurs="0" maxOccurs="1" ma:index="1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ectOrder xmlns="7276de8e-8d4e-4895-a4e0-168f4363bf37">25</ObjectOrder>
    <GuideBookBreif xmlns="7276de8e-8d4e-4895-a4e0-168f4363bf37">تقييم المحاضرين</GuideBookBreif>
    <GuideType xmlns="7276de8e-8d4e-4895-a4e0-168f4363bf37">نماذج</GuideType>
  </documentManagement>
</p:properties>
</file>

<file path=customXml/itemProps1.xml><?xml version="1.0" encoding="utf-8"?>
<ds:datastoreItem xmlns:ds="http://schemas.openxmlformats.org/officeDocument/2006/customXml" ds:itemID="{5A67E8CF-FEEC-43D4-A7F6-DE4BE6813928}"/>
</file>

<file path=customXml/itemProps2.xml><?xml version="1.0" encoding="utf-8"?>
<ds:datastoreItem xmlns:ds="http://schemas.openxmlformats.org/officeDocument/2006/customXml" ds:itemID="{FA0DA02E-95BB-49E5-AAC9-A1B0D37122F3}"/>
</file>

<file path=customXml/itemProps3.xml><?xml version="1.0" encoding="utf-8"?>
<ds:datastoreItem xmlns:ds="http://schemas.openxmlformats.org/officeDocument/2006/customXml" ds:itemID="{F1BDFD6A-5FC3-41D2-9D88-7DA7E41FCE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تقييم المحاضرين</dc:title>
  <dc:creator>etab ali. alswailim</dc:creator>
  <cp:lastModifiedBy>Alanoud subaih. alhamlan</cp:lastModifiedBy>
  <cp:revision>2</cp:revision>
  <dcterms:created xsi:type="dcterms:W3CDTF">2018-04-29T10:10:00Z</dcterms:created>
  <dcterms:modified xsi:type="dcterms:W3CDTF">2018-04-29T10:10:00Z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0x0101007EA19AF5973183478489094C82FE7CCD</vt:lpwstr>
  </property>
</Properties>
</file>