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bookmarkStart w:id="0" w:name="_GoBack"/>
      <w:bookmarkEnd w:id="0"/>
    </w:p>
    <w:p w:rsidR="00C30C3A" w:rsidRDefault="00C30C3A" w:rsidP="00C30C3A">
      <w:pPr>
        <w:rPr>
          <w:rFonts w:ascii="Myanmar Text" w:hAnsi="Myanmar Text" w:cs="Akhbar MT"/>
          <w:sz w:val="32"/>
          <w:szCs w:val="32"/>
          <w:rtl/>
        </w:rPr>
      </w:pPr>
    </w:p>
    <w:p w:rsidR="00C30C3A" w:rsidRPr="00F21DD4" w:rsidRDefault="00C30C3A" w:rsidP="00C30C3A">
      <w:pPr>
        <w:jc w:val="center"/>
        <w:rPr>
          <w:rFonts w:ascii="Myanmar Text" w:hAnsi="Myanmar Text" w:cs="Myanmar Text"/>
          <w:color w:val="00B050"/>
          <w:sz w:val="28"/>
          <w:szCs w:val="28"/>
          <w:u w:val="single"/>
          <w:rtl/>
        </w:rPr>
      </w:pP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السجل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الأكاديمي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ورموز</w:t>
      </w:r>
      <w:r w:rsidRPr="00F21DD4">
        <w:rPr>
          <w:rFonts w:ascii="Myanmar Text" w:hAnsi="Myanmar Text" w:cs="Myanmar Text"/>
          <w:color w:val="00B050"/>
          <w:sz w:val="28"/>
          <w:szCs w:val="28"/>
          <w:u w:val="single"/>
          <w:rtl/>
        </w:rPr>
        <w:t xml:space="preserve"> </w:t>
      </w:r>
      <w:r w:rsidRPr="00F21DD4">
        <w:rPr>
          <w:rFonts w:ascii="Arial" w:hAnsi="Arial" w:cs="Arial" w:hint="cs"/>
          <w:color w:val="00B050"/>
          <w:sz w:val="28"/>
          <w:szCs w:val="28"/>
          <w:u w:val="single"/>
          <w:rtl/>
        </w:rPr>
        <w:t>التقديرات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السجل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الأكاديمي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: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هو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بيان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يوضح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سير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الطالب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الدراسي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،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ويشمل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المقررات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يدرسها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في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كل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فصل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دراسي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برموزها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وأرقامها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وعدد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وحداتها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المقررة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والتقديرات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حصل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عليها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ورموز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وقيم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تلك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التقديرات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،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كما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يوضح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السجل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المعدل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الفصلي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والمعدل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التراكمي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وبيان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التقدير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العام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بالإضافة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إلى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المقررات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أعفي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منها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الطالب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المحول</w:t>
      </w:r>
      <w:r w:rsidRPr="00AA0035">
        <w:rPr>
          <w:rFonts w:ascii="Myanmar Text" w:hAnsi="Myanmar Text" w:cs="Myanmar Text"/>
          <w:sz w:val="28"/>
          <w:szCs w:val="28"/>
          <w:rtl/>
        </w:rPr>
        <w:t>.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</w:p>
    <w:p w:rsidR="00C30C3A" w:rsidRPr="00AA0035" w:rsidRDefault="00C30C3A" w:rsidP="00C30C3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رموز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التقديرات</w:t>
      </w:r>
    </w:p>
    <w:tbl>
      <w:tblPr>
        <w:tblStyle w:val="-2"/>
        <w:bidiVisual/>
        <w:tblW w:w="8863" w:type="dxa"/>
        <w:jc w:val="center"/>
        <w:tblLook w:val="04A0" w:firstRow="1" w:lastRow="0" w:firstColumn="1" w:lastColumn="0" w:noHBand="0" w:noVBand="1"/>
      </w:tblPr>
      <w:tblGrid>
        <w:gridCol w:w="1187"/>
        <w:gridCol w:w="1352"/>
        <w:gridCol w:w="1328"/>
        <w:gridCol w:w="905"/>
        <w:gridCol w:w="905"/>
        <w:gridCol w:w="1479"/>
        <w:gridCol w:w="1707"/>
      </w:tblGrid>
      <w:tr w:rsidR="00C30C3A" w:rsidRPr="00AA0035" w:rsidTr="00B0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الرمز</w:t>
            </w:r>
          </w:p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بالعربية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الرمز</w:t>
            </w:r>
          </w:p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بالإنجليزية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حدود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810" w:type="dxa"/>
            <w:gridSpan w:val="2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النقاط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المدلول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بالعربية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المدلول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بالإنجليزية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+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ِ</w:t>
            </w: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A+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95 -100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5.00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4.00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مرتفع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Exceptional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A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90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95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4.75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3.75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Excellent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+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B+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85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90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4.50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3.50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جيد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جدا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مرتفع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Superior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B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80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85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3.00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جيد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جدا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Very good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+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C+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75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lastRenderedPageBreak/>
              <w:t>80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lastRenderedPageBreak/>
              <w:t>3.50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2.50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جيد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مرتفع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 xml:space="preserve">Above </w:t>
            </w: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lastRenderedPageBreak/>
              <w:t>Average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ج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C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70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75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3.00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2.00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جيد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Good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+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D+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65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70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2.50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1.50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مقبول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مرتفع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High pass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D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60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65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2.00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1.00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Pass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هـ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F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60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1.00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راسب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Fail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IP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-----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In-Progress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IC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-----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غير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مكتمل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In-Complete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ح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DN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-----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1.00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0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محروم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proofErr w:type="spellStart"/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Denile</w:t>
            </w:r>
            <w:proofErr w:type="spellEnd"/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ند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NP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60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وأكثر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ناجح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دون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درجة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proofErr w:type="spellStart"/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Nograde</w:t>
            </w:r>
            <w:proofErr w:type="spellEnd"/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-Pass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هد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NF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أقل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60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راسب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دون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درجة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proofErr w:type="spellStart"/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Nograde</w:t>
            </w:r>
            <w:proofErr w:type="spellEnd"/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-Fail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ع</w:t>
            </w:r>
          </w:p>
        </w:tc>
        <w:tc>
          <w:tcPr>
            <w:tcW w:w="1352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W</w:t>
            </w:r>
          </w:p>
        </w:tc>
        <w:tc>
          <w:tcPr>
            <w:tcW w:w="1328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-----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-</w:t>
            </w:r>
          </w:p>
        </w:tc>
        <w:tc>
          <w:tcPr>
            <w:tcW w:w="1479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منسحب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بعذر</w:t>
            </w:r>
          </w:p>
        </w:tc>
        <w:tc>
          <w:tcPr>
            <w:tcW w:w="1707" w:type="dxa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lang w:val="en-GB"/>
              </w:rPr>
              <w:t>Withdrawn</w:t>
            </w:r>
          </w:p>
        </w:tc>
      </w:tr>
    </w:tbl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b/>
          <w:bCs/>
          <w:sz w:val="28"/>
          <w:szCs w:val="28"/>
          <w:u w:val="single"/>
        </w:rPr>
      </w:pPr>
      <w:r w:rsidRPr="00AA0035">
        <w:rPr>
          <w:rFonts w:ascii="Arial" w:hAnsi="Arial" w:cs="Arial" w:hint="cs"/>
          <w:b/>
          <w:bCs/>
          <w:sz w:val="28"/>
          <w:szCs w:val="28"/>
          <w:u w:val="single"/>
          <w:rtl/>
        </w:rPr>
        <w:t>ملحق</w:t>
      </w:r>
      <w:r w:rsidRPr="00AA0035">
        <w:rPr>
          <w:rFonts w:ascii="Myanmar Text" w:hAnsi="Myanmar Text" w:cs="Myanmar Text"/>
          <w:b/>
          <w:bCs/>
          <w:sz w:val="28"/>
          <w:szCs w:val="28"/>
          <w:u w:val="single"/>
          <w:rtl/>
        </w:rPr>
        <w:t xml:space="preserve"> (</w:t>
      </w:r>
      <w:r w:rsidRPr="00AA0035">
        <w:rPr>
          <w:rFonts w:ascii="Arial" w:hAnsi="Arial" w:cs="Arial" w:hint="cs"/>
          <w:b/>
          <w:bCs/>
          <w:sz w:val="28"/>
          <w:szCs w:val="28"/>
          <w:u w:val="single"/>
          <w:rtl/>
        </w:rPr>
        <w:t>ب</w:t>
      </w:r>
      <w:r w:rsidRPr="00AA0035">
        <w:rPr>
          <w:rFonts w:ascii="Myanmar Text" w:hAnsi="Myanmar Text" w:cs="Myanmar Text"/>
          <w:b/>
          <w:bCs/>
          <w:sz w:val="28"/>
          <w:szCs w:val="28"/>
          <w:u w:val="single"/>
          <w:rtl/>
        </w:rPr>
        <w:t>)</w:t>
      </w:r>
    </w:p>
    <w:p w:rsidR="00C30C3A" w:rsidRPr="00AA0035" w:rsidRDefault="00C30C3A" w:rsidP="00C30C3A">
      <w:pPr>
        <w:rPr>
          <w:rFonts w:ascii="Myanmar Text" w:hAnsi="Myanmar Text" w:cs="Myanmar Text"/>
          <w:color w:val="FF0000"/>
          <w:sz w:val="28"/>
          <w:szCs w:val="28"/>
          <w:u w:val="single"/>
          <w:rtl/>
        </w:rPr>
      </w:pPr>
      <w:r w:rsidRPr="00AA0035">
        <w:rPr>
          <w:rFonts w:ascii="Myanmar Text" w:hAnsi="Myanmar Text" w:cs="Myanmar Text"/>
          <w:b/>
          <w:bCs/>
          <w:sz w:val="28"/>
          <w:szCs w:val="28"/>
          <w:rtl/>
        </w:rPr>
        <w:t xml:space="preserve">    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مثال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لحساب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المعدل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الفصلي</w:t>
      </w:r>
      <w:r w:rsidRPr="00AA0035">
        <w:rPr>
          <w:rFonts w:ascii="Myanmar Text" w:hAnsi="Myanmar Text" w:cs="Myanmar Text"/>
          <w:color w:val="FF0000"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color w:val="FF0000"/>
          <w:sz w:val="28"/>
          <w:szCs w:val="28"/>
          <w:u w:val="single"/>
          <w:rtl/>
        </w:rPr>
        <w:t>والتراكمي</w:t>
      </w:r>
      <w:r w:rsidRPr="00AA0035">
        <w:rPr>
          <w:rFonts w:ascii="Myanmar Text" w:hAnsi="Myanmar Text" w:cs="Myanmar Text" w:hint="cs"/>
          <w:color w:val="FF0000"/>
          <w:sz w:val="28"/>
          <w:szCs w:val="28"/>
          <w:u w:val="single"/>
          <w:rtl/>
        </w:rPr>
        <w:t> :</w:t>
      </w:r>
    </w:p>
    <w:p w:rsidR="00C30C3A" w:rsidRPr="00AA0035" w:rsidRDefault="00C30C3A" w:rsidP="00C30C3A">
      <w:pPr>
        <w:rPr>
          <w:rFonts w:ascii="Myanmar Text" w:hAnsi="Myanmar Text" w:cs="Myanmar Text"/>
          <w:b/>
          <w:bCs/>
          <w:sz w:val="28"/>
          <w:szCs w:val="28"/>
          <w:u w:val="single"/>
          <w:rtl/>
        </w:rPr>
      </w:pPr>
      <w:r w:rsidRPr="00AA0035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الفصل</w:t>
      </w:r>
      <w:r w:rsidRPr="00AA0035">
        <w:rPr>
          <w:rFonts w:ascii="Myanmar Text" w:hAnsi="Myanmar Text" w:cs="Myanmar Text"/>
          <w:b/>
          <w:bCs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الأول</w:t>
      </w:r>
      <w:r w:rsidRPr="00AA0035">
        <w:rPr>
          <w:rFonts w:ascii="Myanmar Text" w:hAnsi="Myanmar Text" w:cs="Myanmar Text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-2"/>
        <w:bidiVisual/>
        <w:tblW w:w="5000" w:type="pct"/>
        <w:tblLook w:val="04A0" w:firstRow="1" w:lastRow="0" w:firstColumn="1" w:lastColumn="0" w:noHBand="0" w:noVBand="1"/>
      </w:tblPr>
      <w:tblGrid>
        <w:gridCol w:w="1201"/>
        <w:gridCol w:w="1201"/>
        <w:gridCol w:w="1316"/>
        <w:gridCol w:w="1202"/>
        <w:gridCol w:w="1202"/>
        <w:gridCol w:w="1202"/>
        <w:gridCol w:w="1198"/>
      </w:tblGrid>
      <w:tr w:rsidR="00C30C3A" w:rsidRPr="00AA0035" w:rsidTr="00B0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الوحدات</w:t>
            </w:r>
          </w:p>
        </w:tc>
        <w:tc>
          <w:tcPr>
            <w:tcW w:w="772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الدرجة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المئوية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رمز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وزن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1408" w:type="pct"/>
            <w:gridSpan w:val="2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النقاط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103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سلم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2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+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4.50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9.00</w:t>
            </w:r>
          </w:p>
        </w:tc>
        <w:tc>
          <w:tcPr>
            <w:tcW w:w="703" w:type="pct"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7.00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324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كيم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</w:t>
            </w:r>
          </w:p>
        </w:tc>
        <w:tc>
          <w:tcPr>
            <w:tcW w:w="772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70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3.00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9.00</w:t>
            </w:r>
          </w:p>
        </w:tc>
        <w:tc>
          <w:tcPr>
            <w:tcW w:w="703" w:type="pct"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6.00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235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ريض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2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4.75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14.25</w:t>
            </w:r>
          </w:p>
        </w:tc>
        <w:tc>
          <w:tcPr>
            <w:tcW w:w="703" w:type="pct"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11.25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312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فيز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</w:t>
            </w:r>
          </w:p>
        </w:tc>
        <w:tc>
          <w:tcPr>
            <w:tcW w:w="772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80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4.00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16.00</w:t>
            </w:r>
          </w:p>
        </w:tc>
        <w:tc>
          <w:tcPr>
            <w:tcW w:w="703" w:type="pct"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12.00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72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48.25</w:t>
            </w:r>
          </w:p>
        </w:tc>
        <w:tc>
          <w:tcPr>
            <w:tcW w:w="703" w:type="pct"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b/>
                <w:bCs/>
                <w:sz w:val="28"/>
                <w:szCs w:val="28"/>
                <w:rtl/>
              </w:rPr>
              <w:t>36.25</w:t>
            </w:r>
          </w:p>
        </w:tc>
      </w:tr>
    </w:tbl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u w:val="single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u w:val="single"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                      </w:t>
      </w:r>
      <w:r w:rsidRPr="00AA0035">
        <w:rPr>
          <w:rFonts w:ascii="Arial" w:hAnsi="Arial" w:cs="Arial" w:hint="cs"/>
          <w:sz w:val="28"/>
          <w:szCs w:val="28"/>
          <w:rtl/>
        </w:rPr>
        <w:t>مجموع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النقاط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(48.25)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Arial" w:hAnsi="Arial" w:cs="Arial" w:hint="cs"/>
          <w:sz w:val="28"/>
          <w:szCs w:val="28"/>
          <w:rtl/>
        </w:rPr>
        <w:t>معدل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الفصل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الأول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=  ___________________ = 4.02  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                                    </w:t>
      </w:r>
      <w:r w:rsidRPr="00AA0035">
        <w:rPr>
          <w:rFonts w:ascii="Arial" w:hAnsi="Arial" w:cs="Arial" w:hint="cs"/>
          <w:sz w:val="28"/>
          <w:szCs w:val="28"/>
          <w:rtl/>
        </w:rPr>
        <w:t>مجموع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الوحدات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(12)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Arial" w:hAnsi="Arial" w:cs="Arial" w:hint="cs"/>
          <w:sz w:val="28"/>
          <w:szCs w:val="28"/>
          <w:rtl/>
        </w:rPr>
        <w:t>أو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u w:val="single"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Myanmar Text" w:hAnsi="Myanmar Text" w:cs="Myanmar Text"/>
          <w:sz w:val="28"/>
          <w:szCs w:val="28"/>
          <w:rtl/>
        </w:rPr>
        <w:lastRenderedPageBreak/>
        <w:t xml:space="preserve">                      </w:t>
      </w:r>
      <w:r w:rsidRPr="00AA0035">
        <w:rPr>
          <w:rFonts w:ascii="Arial" w:hAnsi="Arial" w:cs="Arial" w:hint="cs"/>
          <w:sz w:val="28"/>
          <w:szCs w:val="28"/>
          <w:rtl/>
        </w:rPr>
        <w:t>مجموع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النقاط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(36.25)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Arial" w:hAnsi="Arial" w:cs="Arial" w:hint="cs"/>
          <w:sz w:val="28"/>
          <w:szCs w:val="28"/>
          <w:rtl/>
        </w:rPr>
        <w:t>معدل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الفصل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الأول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=  ___________________ = 3.02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                                    </w:t>
      </w:r>
      <w:r w:rsidRPr="00AA0035">
        <w:rPr>
          <w:rFonts w:ascii="Arial" w:hAnsi="Arial" w:cs="Arial" w:hint="cs"/>
          <w:sz w:val="28"/>
          <w:szCs w:val="28"/>
          <w:rtl/>
        </w:rPr>
        <w:t>مجموع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الوحدات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(12)</w:t>
      </w:r>
    </w:p>
    <w:p w:rsidR="00C30C3A" w:rsidRPr="00AA0035" w:rsidRDefault="00C30C3A" w:rsidP="00C30C3A">
      <w:pPr>
        <w:rPr>
          <w:rFonts w:ascii="Myanmar Text" w:hAnsi="Myanmar Text" w:cs="Myanmar Text"/>
          <w:b/>
          <w:bCs/>
          <w:sz w:val="28"/>
          <w:szCs w:val="28"/>
          <w:u w:val="single"/>
          <w:rtl/>
        </w:rPr>
      </w:pPr>
      <w:r w:rsidRPr="00AA0035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الفصل</w:t>
      </w:r>
      <w:r w:rsidRPr="00AA0035">
        <w:rPr>
          <w:rFonts w:ascii="Myanmar Text" w:hAnsi="Myanmar Text" w:cs="Myanmar Text"/>
          <w:b/>
          <w:bCs/>
          <w:sz w:val="28"/>
          <w:szCs w:val="28"/>
          <w:u w:val="single"/>
          <w:rtl/>
        </w:rPr>
        <w:t xml:space="preserve"> </w:t>
      </w:r>
      <w:r w:rsidRPr="00AA0035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الثاني</w:t>
      </w:r>
      <w:r w:rsidRPr="00AA0035">
        <w:rPr>
          <w:rFonts w:ascii="Myanmar Text" w:hAnsi="Myanmar Text" w:cs="Myanmar Text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-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201"/>
        <w:gridCol w:w="1203"/>
        <w:gridCol w:w="1318"/>
        <w:gridCol w:w="1202"/>
        <w:gridCol w:w="1202"/>
        <w:gridCol w:w="1200"/>
        <w:gridCol w:w="1196"/>
      </w:tblGrid>
      <w:tr w:rsidR="00C30C3A" w:rsidRPr="00AA0035" w:rsidTr="00B0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706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الوحدات</w:t>
            </w:r>
          </w:p>
        </w:tc>
        <w:tc>
          <w:tcPr>
            <w:tcW w:w="773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الدرجة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المئوية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رمز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وزن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1406" w:type="pct"/>
            <w:gridSpan w:val="2"/>
            <w:vAlign w:val="center"/>
            <w:hideMark/>
          </w:tcPr>
          <w:p w:rsidR="00C30C3A" w:rsidRPr="00AA0035" w:rsidRDefault="00C30C3A" w:rsidP="00B044F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عدد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النقاط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104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سلم</w:t>
            </w:r>
          </w:p>
        </w:tc>
        <w:tc>
          <w:tcPr>
            <w:tcW w:w="706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2</w:t>
            </w:r>
          </w:p>
        </w:tc>
        <w:tc>
          <w:tcPr>
            <w:tcW w:w="773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96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+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5.00</w:t>
            </w:r>
          </w:p>
        </w:tc>
        <w:tc>
          <w:tcPr>
            <w:tcW w:w="704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10</w:t>
            </w:r>
          </w:p>
        </w:tc>
        <w:tc>
          <w:tcPr>
            <w:tcW w:w="702" w:type="pct"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8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327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كيم</w:t>
            </w:r>
          </w:p>
        </w:tc>
        <w:tc>
          <w:tcPr>
            <w:tcW w:w="706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</w:t>
            </w:r>
          </w:p>
        </w:tc>
        <w:tc>
          <w:tcPr>
            <w:tcW w:w="773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83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4.00</w:t>
            </w:r>
          </w:p>
        </w:tc>
        <w:tc>
          <w:tcPr>
            <w:tcW w:w="704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12</w:t>
            </w:r>
          </w:p>
        </w:tc>
        <w:tc>
          <w:tcPr>
            <w:tcW w:w="702" w:type="pct"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9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314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ريض</w:t>
            </w:r>
          </w:p>
        </w:tc>
        <w:tc>
          <w:tcPr>
            <w:tcW w:w="706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</w:t>
            </w:r>
          </w:p>
        </w:tc>
        <w:tc>
          <w:tcPr>
            <w:tcW w:w="773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71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3.00</w:t>
            </w:r>
          </w:p>
        </w:tc>
        <w:tc>
          <w:tcPr>
            <w:tcW w:w="704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12</w:t>
            </w:r>
          </w:p>
        </w:tc>
        <w:tc>
          <w:tcPr>
            <w:tcW w:w="702" w:type="pct"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8</w:t>
            </w:r>
          </w:p>
        </w:tc>
      </w:tr>
      <w:tr w:rsidR="00C30C3A" w:rsidRPr="00AA0035" w:rsidTr="00B0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 xml:space="preserve">326 </w:t>
            </w: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فيز</w:t>
            </w:r>
          </w:p>
        </w:tc>
        <w:tc>
          <w:tcPr>
            <w:tcW w:w="706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</w:t>
            </w:r>
          </w:p>
        </w:tc>
        <w:tc>
          <w:tcPr>
            <w:tcW w:w="773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81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4.00</w:t>
            </w:r>
          </w:p>
        </w:tc>
        <w:tc>
          <w:tcPr>
            <w:tcW w:w="704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12</w:t>
            </w:r>
          </w:p>
        </w:tc>
        <w:tc>
          <w:tcPr>
            <w:tcW w:w="702" w:type="pct"/>
          </w:tcPr>
          <w:p w:rsidR="00C30C3A" w:rsidRPr="00AA0035" w:rsidRDefault="00C30C3A" w:rsidP="00B044F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9</w:t>
            </w:r>
          </w:p>
        </w:tc>
      </w:tr>
      <w:tr w:rsidR="00C30C3A" w:rsidRPr="00AA0035" w:rsidTr="00B0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Arial" w:hAnsi="Arial" w:cs="Arial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706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12</w:t>
            </w:r>
          </w:p>
        </w:tc>
        <w:tc>
          <w:tcPr>
            <w:tcW w:w="773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 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 </w:t>
            </w:r>
          </w:p>
        </w:tc>
        <w:tc>
          <w:tcPr>
            <w:tcW w:w="705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 </w:t>
            </w:r>
          </w:p>
        </w:tc>
        <w:tc>
          <w:tcPr>
            <w:tcW w:w="704" w:type="pct"/>
            <w:hideMark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lang w:val="en-GB"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46</w:t>
            </w:r>
          </w:p>
        </w:tc>
        <w:tc>
          <w:tcPr>
            <w:tcW w:w="702" w:type="pct"/>
          </w:tcPr>
          <w:p w:rsidR="00C30C3A" w:rsidRPr="00AA0035" w:rsidRDefault="00C30C3A" w:rsidP="00B044F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anmar Text" w:hAnsi="Myanmar Text" w:cs="Myanmar Text"/>
                <w:sz w:val="28"/>
                <w:szCs w:val="28"/>
                <w:rtl/>
              </w:rPr>
            </w:pPr>
            <w:r w:rsidRPr="00AA0035">
              <w:rPr>
                <w:rFonts w:ascii="Myanmar Text" w:hAnsi="Myanmar Text" w:cs="Myanmar Text"/>
                <w:sz w:val="28"/>
                <w:szCs w:val="28"/>
                <w:rtl/>
              </w:rPr>
              <w:t>34</w:t>
            </w:r>
          </w:p>
        </w:tc>
      </w:tr>
    </w:tbl>
    <w:p w:rsidR="00C30C3A" w:rsidRPr="00AA0035" w:rsidRDefault="00C30C3A" w:rsidP="00C30C3A">
      <w:pPr>
        <w:rPr>
          <w:rFonts w:ascii="Myanmar Text" w:hAnsi="Myanmar Text" w:cs="Myanmar Text"/>
          <w:b/>
          <w:bCs/>
          <w:sz w:val="28"/>
          <w:szCs w:val="28"/>
          <w:u w:val="single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vertAlign w:val="subscript"/>
          <w:lang w:val="en-GB"/>
        </w:rPr>
      </w:pPr>
      <w:r w:rsidRPr="00AA0035">
        <w:rPr>
          <w:rFonts w:ascii="Arial" w:hAnsi="Arial" w:cs="Arial" w:hint="cs"/>
          <w:sz w:val="28"/>
          <w:szCs w:val="28"/>
          <w:rtl/>
        </w:rPr>
        <w:t>معدل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الفصل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الثاني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=</w:t>
      </w:r>
      <w:r w:rsidRPr="00AA0035">
        <w:rPr>
          <w:rFonts w:ascii="Myanmar Text" w:hAnsi="Myanmar Text" w:cs="Myanmar Text"/>
          <w:sz w:val="28"/>
          <w:szCs w:val="28"/>
          <w:u w:val="single"/>
          <w:rtl/>
        </w:rPr>
        <w:t>___64____  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= 3.83   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                                      12    </w:t>
      </w:r>
    </w:p>
    <w:p w:rsidR="00C30C3A" w:rsidRPr="00AA0035" w:rsidRDefault="00C30C3A" w:rsidP="00C30C3A">
      <w:pPr>
        <w:rPr>
          <w:rFonts w:ascii="Myanmar Text" w:hAnsi="Myanmar Text" w:cs="Myanmar Text"/>
          <w:b/>
          <w:bCs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> </w:t>
      </w:r>
      <w:r w:rsidRPr="00AA0035">
        <w:rPr>
          <w:rFonts w:ascii="Arial" w:hAnsi="Arial" w:cs="Arial" w:hint="cs"/>
          <w:b/>
          <w:bCs/>
          <w:sz w:val="28"/>
          <w:szCs w:val="28"/>
          <w:rtl/>
        </w:rPr>
        <w:t>أو</w:t>
      </w:r>
      <w:r w:rsidRPr="00AA0035">
        <w:rPr>
          <w:rFonts w:ascii="Myanmar Text" w:hAnsi="Myanmar Text" w:cs="Myanmar Text"/>
          <w:b/>
          <w:bCs/>
          <w:sz w:val="28"/>
          <w:szCs w:val="28"/>
          <w:rtl/>
        </w:rPr>
        <w:t xml:space="preserve">  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lastRenderedPageBreak/>
        <w:t xml:space="preserve"> 34/12 = 2.83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 xml:space="preserve">                        </w:t>
      </w:r>
      <w:r w:rsidRPr="00AA0035">
        <w:rPr>
          <w:rFonts w:ascii="Arial" w:hAnsi="Arial" w:cs="Arial" w:hint="cs"/>
          <w:sz w:val="28"/>
          <w:szCs w:val="28"/>
          <w:rtl/>
        </w:rPr>
        <w:t>مجموع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النقاط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( 48.25 + 46)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Arial" w:hAnsi="Arial" w:cs="Arial" w:hint="cs"/>
          <w:sz w:val="28"/>
          <w:szCs w:val="28"/>
          <w:rtl/>
        </w:rPr>
        <w:t>المعدل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التراكمي</w:t>
      </w:r>
      <w:r w:rsidRPr="00AA0035">
        <w:rPr>
          <w:rFonts w:ascii="Myanmar Text" w:hAnsi="Myanmar Text" w:cs="Myanmar Text" w:hint="cs"/>
          <w:sz w:val="28"/>
          <w:szCs w:val="28"/>
          <w:rtl/>
        </w:rPr>
        <w:t>  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=</w:t>
      </w:r>
      <w:r w:rsidRPr="00AA0035">
        <w:rPr>
          <w:rFonts w:ascii="Myanmar Text" w:hAnsi="Myanmar Text" w:cs="Myanmar Text" w:hint="cs"/>
          <w:sz w:val="28"/>
          <w:szCs w:val="28"/>
          <w:rtl/>
        </w:rPr>
        <w:t> </w:t>
      </w:r>
      <w:r w:rsidRPr="00AA0035">
        <w:rPr>
          <w:rFonts w:ascii="Myanmar Text" w:hAnsi="Myanmar Text" w:cs="Myanmar Text"/>
          <w:sz w:val="28"/>
          <w:szCs w:val="28"/>
          <w:u w:val="single"/>
          <w:rtl/>
        </w:rPr>
        <w:t>_________________________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   = 3.93   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lang w:val="en-GB"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>                                    </w:t>
      </w:r>
      <w:r w:rsidRPr="00AA0035">
        <w:rPr>
          <w:rFonts w:ascii="Arial" w:hAnsi="Arial" w:cs="Arial" w:hint="cs"/>
          <w:sz w:val="28"/>
          <w:szCs w:val="28"/>
          <w:rtl/>
        </w:rPr>
        <w:t>مجموع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AA0035">
        <w:rPr>
          <w:rFonts w:ascii="Arial" w:hAnsi="Arial" w:cs="Arial" w:hint="cs"/>
          <w:sz w:val="28"/>
          <w:szCs w:val="28"/>
          <w:rtl/>
        </w:rPr>
        <w:t>الوحدات</w:t>
      </w:r>
      <w:r w:rsidRPr="00AA0035">
        <w:rPr>
          <w:rFonts w:ascii="Myanmar Text" w:hAnsi="Myanmar Text" w:cs="Myanmar Text"/>
          <w:sz w:val="28"/>
          <w:szCs w:val="28"/>
          <w:rtl/>
        </w:rPr>
        <w:t xml:space="preserve"> (12 + 12)</w:t>
      </w:r>
    </w:p>
    <w:p w:rsidR="00C30C3A" w:rsidRPr="00AA0035" w:rsidRDefault="00C30C3A" w:rsidP="00C30C3A">
      <w:pPr>
        <w:rPr>
          <w:rFonts w:ascii="Myanmar Text" w:hAnsi="Myanmar Text" w:cs="Myanmar Text"/>
          <w:b/>
          <w:bCs/>
          <w:sz w:val="28"/>
          <w:szCs w:val="28"/>
          <w:rtl/>
        </w:rPr>
      </w:pPr>
      <w:r w:rsidRPr="00AA0035">
        <w:rPr>
          <w:rFonts w:ascii="Arial" w:hAnsi="Arial" w:cs="Arial" w:hint="cs"/>
          <w:b/>
          <w:bCs/>
          <w:sz w:val="28"/>
          <w:szCs w:val="28"/>
          <w:rtl/>
        </w:rPr>
        <w:t>أو</w:t>
      </w:r>
      <w:r w:rsidRPr="00AA0035">
        <w:rPr>
          <w:rFonts w:ascii="Myanmar Text" w:hAnsi="Myanmar Text" w:cs="Myanmar Text"/>
          <w:b/>
          <w:bCs/>
          <w:sz w:val="28"/>
          <w:szCs w:val="28"/>
          <w:rtl/>
        </w:rPr>
        <w:t xml:space="preserve"> </w:t>
      </w: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</w:p>
    <w:p w:rsidR="00C30C3A" w:rsidRPr="00AA0035" w:rsidRDefault="00C30C3A" w:rsidP="00C30C3A">
      <w:pPr>
        <w:rPr>
          <w:rFonts w:ascii="Myanmar Text" w:hAnsi="Myanmar Text" w:cs="Myanmar Text"/>
          <w:sz w:val="28"/>
          <w:szCs w:val="28"/>
          <w:rtl/>
        </w:rPr>
      </w:pPr>
      <w:r w:rsidRPr="00AA0035">
        <w:rPr>
          <w:rFonts w:ascii="Myanmar Text" w:hAnsi="Myanmar Text" w:cs="Myanmar Text"/>
          <w:sz w:val="28"/>
          <w:szCs w:val="28"/>
          <w:rtl/>
        </w:rPr>
        <w:t>(34+36.25)/(12+12) = 2.92</w:t>
      </w:r>
    </w:p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</w:rPr>
      </w:pPr>
    </w:p>
    <w:p w:rsidR="00A105EA" w:rsidRPr="00F4156E" w:rsidRDefault="00A105EA" w:rsidP="00A105EA">
      <w:pPr>
        <w:rPr>
          <w:rFonts w:ascii="Myanmar Text" w:hAnsi="Myanmar Text" w:cs="Myanmar Text"/>
          <w:sz w:val="28"/>
          <w:szCs w:val="28"/>
          <w:rtl/>
        </w:rPr>
      </w:pPr>
    </w:p>
    <w:p w:rsidR="00BF22A6" w:rsidRPr="00AF0592" w:rsidRDefault="00BF22A6" w:rsidP="00AF0592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sectPr w:rsidR="00BF22A6" w:rsidRPr="00AF0592" w:rsidSect="00AF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30" w:rsidRDefault="00211030" w:rsidP="00AF0592">
      <w:pPr>
        <w:spacing w:after="0" w:line="240" w:lineRule="auto"/>
      </w:pPr>
      <w:r>
        <w:separator/>
      </w:r>
    </w:p>
  </w:endnote>
  <w:endnote w:type="continuationSeparator" w:id="0">
    <w:p w:rsidR="00211030" w:rsidRDefault="00211030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30" w:rsidRDefault="00211030" w:rsidP="00AF0592">
      <w:pPr>
        <w:spacing w:after="0" w:line="240" w:lineRule="auto"/>
      </w:pPr>
      <w:r>
        <w:separator/>
      </w:r>
    </w:p>
  </w:footnote>
  <w:footnote w:type="continuationSeparator" w:id="0">
    <w:p w:rsidR="00211030" w:rsidRDefault="00211030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21103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21103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21103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211030"/>
    <w:rsid w:val="004A5BBA"/>
    <w:rsid w:val="00515FB5"/>
    <w:rsid w:val="00957A9D"/>
    <w:rsid w:val="00981846"/>
    <w:rsid w:val="009E519A"/>
    <w:rsid w:val="00A105EA"/>
    <w:rsid w:val="00A8662B"/>
    <w:rsid w:val="00AF0592"/>
    <w:rsid w:val="00BF22A6"/>
    <w:rsid w:val="00C30C3A"/>
    <w:rsid w:val="00E019BB"/>
    <w:rsid w:val="00E64554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18</ObjectOrder>
    <GuideBookBreif xmlns="7276de8e-8d4e-4895-a4e0-168f4363bf37">السجل الاكاديمي ورموز التقديرات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DC00C932-C63C-4D33-8452-03B616C6A6EA}"/>
</file>

<file path=customXml/itemProps2.xml><?xml version="1.0" encoding="utf-8"?>
<ds:datastoreItem xmlns:ds="http://schemas.openxmlformats.org/officeDocument/2006/customXml" ds:itemID="{5DF5C65D-3E83-4D21-9CC6-ED2E845A6B91}"/>
</file>

<file path=customXml/itemProps3.xml><?xml version="1.0" encoding="utf-8"?>
<ds:datastoreItem xmlns:ds="http://schemas.openxmlformats.org/officeDocument/2006/customXml" ds:itemID="{0EEDCE83-C09C-4EFE-A651-76AD23D8F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السجل الاكاديمي ورموز التقديرات</dc:title>
  <dc:creator>etab ali. alswailim</dc:creator>
  <cp:lastModifiedBy>Alanoud subaih. alhamlan</cp:lastModifiedBy>
  <cp:revision>2</cp:revision>
  <dcterms:created xsi:type="dcterms:W3CDTF">2018-04-29T10:11:00Z</dcterms:created>
  <dcterms:modified xsi:type="dcterms:W3CDTF">2018-04-29T10:11:00Z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